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Arbeitsheft 2 – Ursachen und Verhaltensänderung</w:t>
      </w:r>
    </w:p>
    <w:p>
      <w:r>
        <w:t>Beschreiben Sie die Ursachen Ihres Fehlverhaltens und welche Veränderungen Sie bereits umgesetzt haben.</w:t>
        <w:br/>
        <w:br/>
        <w:t>Aufgaben:</w:t>
        <w:br/>
        <w:t>- Früheres Verhalten</w:t>
        <w:br/>
        <w:t>- Auslöser</w:t>
        <w:br/>
        <w:t>- Heute</w:t>
        <w:br/>
        <w:t>- Belege für Veränderungen.</w:t>
      </w:r>
    </w:p>
    <w:p>
      <w:pPr>
        <w:pStyle w:val="Heading2"/>
      </w:pPr>
      <w:r>
        <w:t>Notizen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